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03" w:rsidRDefault="00717103" w:rsidP="007171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Research Publications 2020</w:t>
      </w:r>
    </w:p>
    <w:p w:rsidR="00717103" w:rsidRDefault="00717103" w:rsidP="00717103">
      <w:pPr>
        <w:rPr>
          <w:rFonts w:ascii="Arial" w:hAnsi="Arial" w:cs="Arial"/>
          <w:color w:val="222222"/>
          <w:sz w:val="24"/>
          <w:szCs w:val="24"/>
        </w:rPr>
      </w:pP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Reshmi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Pushpan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Smitha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Jain,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Nishteswar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K.  Exploring the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Ayurvedic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Knowledge on Envenomation: A Review on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Ethnopharmacological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Approach. Int. J. Res Ayurveda Pharm. 2020; 11 (1): 1-9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Kulkarni Reena,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Srilakshmi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color w:val="222222"/>
          <w:sz w:val="24"/>
          <w:szCs w:val="24"/>
        </w:rPr>
        <w:t xml:space="preserve">. Assessment and Clinical Characterization of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Prakriti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in Children: A Cross sectional Survey. Int. J. Res Ayurveda Pharm. 2020; 11 (3): 46 -51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Sandhya Rani D,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Mamatha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KV. An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Ayurvedic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Approach to Keratoconus- A Case Report. Int. J.AYUSH. 2020; 9 (2): 32-41</w:t>
      </w:r>
    </w:p>
    <w:p w:rsidR="00717103" w:rsidRDefault="00717103" w:rsidP="00717103">
      <w:pPr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Kulkarni Reena,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Srilakshmi</w:t>
      </w:r>
      <w:proofErr w:type="spellEnd"/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R.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Goutham</w:t>
      </w:r>
      <w:proofErr w:type="spellEnd"/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4"/>
          <w:szCs w:val="24"/>
        </w:rPr>
        <w:t xml:space="preserve">Nutrition: Cornerstone for Healthy Life. </w:t>
      </w:r>
      <w:r>
        <w:rPr>
          <w:rFonts w:ascii="Arial" w:hAnsi="Arial" w:cs="Arial"/>
          <w:sz w:val="24"/>
          <w:szCs w:val="24"/>
        </w:rPr>
        <w:t>EJBPS.  2020; 7 (6): 381-384.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Sonia, </w:t>
      </w:r>
      <w:proofErr w:type="spellStart"/>
      <w:r>
        <w:rPr>
          <w:rFonts w:ascii="Arial" w:hAnsi="Arial" w:cs="Arial"/>
          <w:sz w:val="24"/>
          <w:szCs w:val="24"/>
        </w:rPr>
        <w:t>Rashma</w:t>
      </w:r>
      <w:proofErr w:type="spellEnd"/>
      <w:r>
        <w:rPr>
          <w:rFonts w:ascii="Arial" w:hAnsi="Arial" w:cs="Arial"/>
          <w:sz w:val="24"/>
          <w:szCs w:val="24"/>
        </w:rPr>
        <w:t xml:space="preserve">. Role of Yoga, Diet and Lifestyle Modification in Low Back Pain. </w:t>
      </w:r>
      <w:r>
        <w:rPr>
          <w:rFonts w:ascii="Arial" w:hAnsi="Arial" w:cs="Arial"/>
          <w:color w:val="222222"/>
          <w:sz w:val="24"/>
          <w:szCs w:val="24"/>
        </w:rPr>
        <w:t>European Journal of Pharmaceutical</w:t>
      </w:r>
      <w:r>
        <w:rPr>
          <w:rFonts w:ascii="Arial" w:hAnsi="Arial" w:cs="Arial"/>
          <w:color w:val="222222"/>
          <w:sz w:val="24"/>
          <w:szCs w:val="24"/>
        </w:rPr>
        <w:br/>
        <w:t xml:space="preserve">and Medical Research. 2020; </w:t>
      </w:r>
    </w:p>
    <w:p w:rsidR="00717103" w:rsidRDefault="00717103" w:rsidP="0071710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Resmy</w:t>
      </w:r>
      <w:proofErr w:type="spellEnd"/>
      <w:r>
        <w:rPr>
          <w:rFonts w:ascii="Arial" w:hAnsi="Arial" w:cs="Arial"/>
          <w:sz w:val="24"/>
          <w:szCs w:val="24"/>
        </w:rPr>
        <w:t xml:space="preserve"> Raj. A &amp;C </w:t>
      </w:r>
      <w:proofErr w:type="spellStart"/>
      <w:r>
        <w:rPr>
          <w:rFonts w:ascii="Arial" w:hAnsi="Arial" w:cs="Arial"/>
          <w:sz w:val="24"/>
          <w:szCs w:val="24"/>
        </w:rPr>
        <w:t>hitra</w:t>
      </w:r>
      <w:proofErr w:type="spellEnd"/>
      <w:r>
        <w:rPr>
          <w:rFonts w:ascii="Arial" w:hAnsi="Arial" w:cs="Arial"/>
          <w:sz w:val="24"/>
          <w:szCs w:val="24"/>
        </w:rPr>
        <w:t xml:space="preserve">. M. </w:t>
      </w:r>
      <w:proofErr w:type="spellStart"/>
      <w:r>
        <w:rPr>
          <w:rFonts w:ascii="Arial" w:hAnsi="Arial" w:cs="Arial"/>
          <w:sz w:val="24"/>
          <w:szCs w:val="24"/>
        </w:rPr>
        <w:t>Gawande</w:t>
      </w:r>
      <w:proofErr w:type="spellEnd"/>
      <w:r>
        <w:rPr>
          <w:rFonts w:ascii="Arial" w:hAnsi="Arial" w:cs="Arial"/>
          <w:sz w:val="24"/>
          <w:szCs w:val="24"/>
        </w:rPr>
        <w:t xml:space="preserve">: A Conceptual Study to Understand the Physiological Perspective of </w:t>
      </w:r>
      <w:proofErr w:type="spellStart"/>
      <w:r>
        <w:rPr>
          <w:rFonts w:ascii="Arial" w:hAnsi="Arial" w:cs="Arial"/>
          <w:sz w:val="24"/>
          <w:szCs w:val="24"/>
        </w:rPr>
        <w:t>Shukra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Dhatu</w:t>
      </w:r>
      <w:proofErr w:type="spellEnd"/>
      <w:r>
        <w:rPr>
          <w:rFonts w:ascii="Arial" w:hAnsi="Arial" w:cs="Arial"/>
          <w:sz w:val="24"/>
          <w:szCs w:val="24"/>
        </w:rPr>
        <w:t xml:space="preserve">. International </w:t>
      </w:r>
      <w:proofErr w:type="spellStart"/>
      <w:r>
        <w:rPr>
          <w:rFonts w:ascii="Arial" w:hAnsi="Arial" w:cs="Arial"/>
          <w:sz w:val="24"/>
          <w:szCs w:val="24"/>
        </w:rPr>
        <w:t>Ayurvedic</w:t>
      </w:r>
      <w:proofErr w:type="spellEnd"/>
      <w:r>
        <w:rPr>
          <w:rFonts w:ascii="Arial" w:hAnsi="Arial" w:cs="Arial"/>
          <w:sz w:val="24"/>
          <w:szCs w:val="24"/>
        </w:rPr>
        <w:t xml:space="preserve"> Medical Journal {online} 2020 {cited July, 2020}</w:t>
      </w:r>
    </w:p>
    <w:p w:rsidR="00717103" w:rsidRDefault="00717103" w:rsidP="00717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Kulkarni R, </w:t>
      </w:r>
      <w:proofErr w:type="spellStart"/>
      <w:r>
        <w:rPr>
          <w:rFonts w:ascii="Arial" w:hAnsi="Arial" w:cs="Arial"/>
          <w:sz w:val="24"/>
          <w:szCs w:val="24"/>
        </w:rPr>
        <w:t>Srilakshmi</w:t>
      </w:r>
      <w:proofErr w:type="spellEnd"/>
      <w:r>
        <w:rPr>
          <w:rFonts w:ascii="Arial" w:hAnsi="Arial" w:cs="Arial"/>
          <w:sz w:val="24"/>
          <w:szCs w:val="24"/>
        </w:rPr>
        <w:t xml:space="preserve"> C, </w:t>
      </w:r>
      <w:proofErr w:type="spellStart"/>
      <w:r>
        <w:rPr>
          <w:rFonts w:ascii="Arial" w:hAnsi="Arial" w:cs="Arial"/>
          <w:sz w:val="24"/>
          <w:szCs w:val="24"/>
        </w:rPr>
        <w:t>Sarada</w:t>
      </w:r>
      <w:proofErr w:type="spellEnd"/>
      <w:r>
        <w:rPr>
          <w:rFonts w:ascii="Arial" w:hAnsi="Arial" w:cs="Arial"/>
          <w:sz w:val="24"/>
          <w:szCs w:val="24"/>
        </w:rPr>
        <w:t xml:space="preserve"> M. Ayurveda principles of 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Garbhiniparicharya</w:t>
      </w:r>
      <w:proofErr w:type="spellEnd"/>
      <w:r>
        <w:rPr>
          <w:rFonts w:ascii="Arial" w:hAnsi="Arial" w:cs="Arial"/>
          <w:sz w:val="24"/>
          <w:szCs w:val="24"/>
        </w:rPr>
        <w:t> (prenatal care) and its scientific relevance. J Indian Sys Medicine 2020; 8:5-9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Divya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Stuvert</w:t>
      </w:r>
      <w:proofErr w:type="spellEnd"/>
      <w:r>
        <w:rPr>
          <w:rFonts w:ascii="Arial" w:hAnsi="Arial" w:cs="Arial"/>
          <w:sz w:val="24"/>
          <w:szCs w:val="24"/>
        </w:rPr>
        <w:t xml:space="preserve">, Ashwini MJ. Review on </w:t>
      </w:r>
      <w:proofErr w:type="spellStart"/>
      <w:r>
        <w:rPr>
          <w:rFonts w:ascii="Arial" w:hAnsi="Arial" w:cs="Arial"/>
          <w:sz w:val="24"/>
          <w:szCs w:val="24"/>
        </w:rPr>
        <w:t>Aschyotana</w:t>
      </w:r>
      <w:proofErr w:type="spellEnd"/>
      <w:r>
        <w:rPr>
          <w:rFonts w:ascii="Arial" w:hAnsi="Arial" w:cs="Arial"/>
          <w:sz w:val="24"/>
          <w:szCs w:val="24"/>
        </w:rPr>
        <w:t xml:space="preserve"> and Eye drops. </w:t>
      </w:r>
      <w:r>
        <w:rPr>
          <w:rFonts w:ascii="Arial" w:hAnsi="Arial" w:cs="Arial"/>
          <w:color w:val="222222"/>
          <w:sz w:val="24"/>
          <w:szCs w:val="24"/>
        </w:rPr>
        <w:t>Int. J.AYUSH. 2020; 9(3): 204-214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 xml:space="preserve">Reena Kulkarni, </w:t>
      </w:r>
      <w:proofErr w:type="spellStart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>Reshmi</w:t>
      </w:r>
      <w:proofErr w:type="spellEnd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>Pushpan</w:t>
      </w:r>
      <w:proofErr w:type="spellEnd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 xml:space="preserve">, </w:t>
      </w:r>
      <w:proofErr w:type="spellStart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>Srilakshmi</w:t>
      </w:r>
      <w:proofErr w:type="spellEnd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 xml:space="preserve"> C, </w:t>
      </w:r>
      <w:proofErr w:type="spellStart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>Nayan</w:t>
      </w:r>
      <w:proofErr w:type="spellEnd"/>
      <w:r>
        <w:rPr>
          <w:rStyle w:val="Emphasis"/>
          <w:rFonts w:ascii="Arial" w:hAnsi="Arial" w:cs="Arial"/>
          <w:i w:val="0"/>
          <w:color w:val="111111"/>
          <w:sz w:val="24"/>
          <w:szCs w:val="24"/>
          <w:shd w:val="clear" w:color="auto" w:fill="FBFBF3"/>
        </w:rPr>
        <w:t xml:space="preserve"> J, Sarin N.S. </w:t>
      </w:r>
      <w:r>
        <w:rPr>
          <w:rFonts w:ascii="Arial" w:hAnsi="Arial" w:cs="Arial"/>
          <w:iCs/>
          <w:color w:val="111111"/>
          <w:sz w:val="24"/>
          <w:szCs w:val="24"/>
          <w:shd w:val="clear" w:color="auto" w:fill="FBFBF3"/>
        </w:rPr>
        <w:t xml:space="preserve">Scoping antiviral and immuno-modulatory activity of specific </w:t>
      </w:r>
      <w:proofErr w:type="spellStart"/>
      <w:r>
        <w:rPr>
          <w:rFonts w:ascii="Arial" w:hAnsi="Arial" w:cs="Arial"/>
          <w:iCs/>
          <w:color w:val="111111"/>
          <w:sz w:val="24"/>
          <w:szCs w:val="24"/>
          <w:shd w:val="clear" w:color="auto" w:fill="FBFBF3"/>
        </w:rPr>
        <w:t>ayurveda</w:t>
      </w:r>
      <w:proofErr w:type="spellEnd"/>
      <w:r>
        <w:rPr>
          <w:rFonts w:ascii="Arial" w:hAnsi="Arial" w:cs="Arial"/>
          <w:iCs/>
          <w:color w:val="111111"/>
          <w:sz w:val="24"/>
          <w:szCs w:val="24"/>
          <w:shd w:val="clear" w:color="auto" w:fill="FBFBF3"/>
        </w:rPr>
        <w:t xml:space="preserve"> botanicals in the wake of Covid-19 pandemic. </w:t>
      </w:r>
      <w:r>
        <w:rPr>
          <w:rFonts w:ascii="Arial" w:hAnsi="Arial" w:cs="Arial"/>
          <w:color w:val="222222"/>
          <w:sz w:val="24"/>
          <w:szCs w:val="24"/>
        </w:rPr>
        <w:t>Int. J.AYUSH. 2020; 9(4): -01-31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Usha KS,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Gurdip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Singh. MAHA PANCHAGAVYA GHRITA IN APASMARA (EPILEPSY) -A KETOSIS PERSPECTIVE. IAMJ. 2020</w:t>
      </w:r>
    </w:p>
    <w:p w:rsidR="00717103" w:rsidRDefault="00717103" w:rsidP="00717103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Usha KS,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Gurdip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Singh. </w:t>
      </w:r>
      <w:r>
        <w:rPr>
          <w:rFonts w:ascii="Arial" w:hAnsi="Arial" w:cs="Arial"/>
          <w:sz w:val="24"/>
          <w:szCs w:val="24"/>
        </w:rPr>
        <w:t>Dietetics in Ayurveda and mental health. International Journal of Research and Analytical Reviews (IJRAR), September 2020</w:t>
      </w:r>
    </w:p>
    <w:p w:rsidR="0083508B" w:rsidRDefault="007C1DD6" w:rsidP="00717103">
      <w:pPr>
        <w:jc w:val="both"/>
      </w:pPr>
    </w:p>
    <w:sectPr w:rsidR="0083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A"/>
    <w:rsid w:val="00360810"/>
    <w:rsid w:val="0068201A"/>
    <w:rsid w:val="00717103"/>
    <w:rsid w:val="007C1DD6"/>
    <w:rsid w:val="00C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91293-2DEC-420C-AE4F-FBE1374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103"/>
    <w:rPr>
      <w:b/>
      <w:bCs/>
    </w:rPr>
  </w:style>
  <w:style w:type="character" w:styleId="Emphasis">
    <w:name w:val="Emphasis"/>
    <w:basedOn w:val="DefaultParagraphFont"/>
    <w:uiPriority w:val="20"/>
    <w:qFormat/>
    <w:rsid w:val="00717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2021-08-19T10:48:00Z</dcterms:created>
  <dcterms:modified xsi:type="dcterms:W3CDTF">2021-08-19T10:48:00Z</dcterms:modified>
</cp:coreProperties>
</file>